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431A" w14:textId="60456B48" w:rsidR="007B5F6D" w:rsidRDefault="007B5F6D" w:rsidP="007B5F6D">
      <w:pPr>
        <w:jc w:val="center"/>
        <w:rPr>
          <w:rFonts w:ascii="Arial" w:hAnsi="Arial" w:cs="Arial"/>
          <w:b/>
          <w:bCs/>
          <w:color w:val="000000"/>
          <w:sz w:val="24"/>
          <w:szCs w:val="24"/>
          <w:lang w:val="fr-CA"/>
        </w:rPr>
      </w:pPr>
      <w:r w:rsidRPr="00B8335C">
        <w:rPr>
          <w:rFonts w:ascii="Arial" w:hAnsi="Arial" w:cs="Arial"/>
          <w:b/>
          <w:bCs/>
          <w:color w:val="000000"/>
          <w:sz w:val="24"/>
          <w:szCs w:val="24"/>
          <w:lang w:val="fr-CA"/>
        </w:rPr>
        <w:t>ATTESTATION DE CONFORMITÉ ANNUELLE DU DÉBITEUR HYPOTHÉCAIRE AUX ENGAGEMENTS DE LA CONVENTION DE</w:t>
      </w:r>
      <w:r w:rsidR="001778EA">
        <w:rPr>
          <w:rFonts w:ascii="Arial" w:hAnsi="Arial" w:cs="Arial"/>
          <w:b/>
          <w:bCs/>
          <w:color w:val="000000"/>
          <w:sz w:val="24"/>
          <w:szCs w:val="24"/>
          <w:lang w:val="fr-CA"/>
        </w:rPr>
        <w:t xml:space="preserve"> CLOISONNEMENT DES FONDS</w:t>
      </w:r>
    </w:p>
    <w:p w14:paraId="4AED2DD0" w14:textId="77777777" w:rsidR="007B5F6D" w:rsidRPr="00E262C7" w:rsidRDefault="007B5F6D" w:rsidP="007B5F6D">
      <w:pPr>
        <w:jc w:val="center"/>
        <w:rPr>
          <w:rFonts w:ascii="Arial" w:hAnsi="Arial" w:cs="Arial"/>
          <w:color w:val="000000"/>
          <w:sz w:val="21"/>
          <w:szCs w:val="21"/>
          <w:lang w:val="fr-CA"/>
        </w:rPr>
      </w:pPr>
      <w:r w:rsidRPr="00E262C7">
        <w:rPr>
          <w:rFonts w:ascii="Arial" w:hAnsi="Arial" w:cs="Arial"/>
          <w:color w:val="000000"/>
          <w:sz w:val="21"/>
          <w:szCs w:val="21"/>
          <w:lang w:val="fr-CA"/>
        </w:rPr>
        <w:t>Pour l’exercice se terminant le 31 décembre 20XX</w:t>
      </w:r>
    </w:p>
    <w:p w14:paraId="080357A9" w14:textId="77777777" w:rsidR="007B5F6D" w:rsidRPr="00E262C7" w:rsidRDefault="007B5F6D" w:rsidP="007B5F6D">
      <w:pPr>
        <w:jc w:val="center"/>
        <w:rPr>
          <w:rFonts w:ascii="Arial" w:hAnsi="Arial" w:cs="Arial"/>
          <w:color w:val="000000"/>
          <w:sz w:val="21"/>
          <w:szCs w:val="21"/>
          <w:lang w:val="fr-CA"/>
        </w:rPr>
      </w:pPr>
    </w:p>
    <w:p w14:paraId="0346B2BC" w14:textId="77777777" w:rsidR="007B5F6D" w:rsidRPr="00E262C7" w:rsidRDefault="007B5F6D" w:rsidP="007B5F6D">
      <w:pPr>
        <w:jc w:val="center"/>
        <w:rPr>
          <w:rFonts w:ascii="Arial" w:hAnsi="Arial" w:cs="Arial"/>
          <w:color w:val="000000"/>
          <w:sz w:val="21"/>
          <w:szCs w:val="21"/>
          <w:lang w:val="fr-CA"/>
        </w:rPr>
      </w:pPr>
    </w:p>
    <w:p w14:paraId="4A437C96" w14:textId="523A18F9" w:rsidR="007B5F6D" w:rsidRPr="005C3EE2" w:rsidRDefault="007B5F6D" w:rsidP="007B5F6D">
      <w:pPr>
        <w:rPr>
          <w:rFonts w:ascii="Arial" w:hAnsi="Arial" w:cs="Arial"/>
          <w:sz w:val="21"/>
          <w:szCs w:val="21"/>
          <w:lang w:val="fr-CA"/>
        </w:rPr>
      </w:pPr>
      <w:r w:rsidRPr="00E262C7">
        <w:rPr>
          <w:rFonts w:ascii="Arial" w:hAnsi="Arial" w:cs="Arial"/>
          <w:sz w:val="21"/>
          <w:szCs w:val="21"/>
          <w:lang w:val="fr-CA"/>
        </w:rPr>
        <w:t xml:space="preserve">DESTINATAIRE :                   La Financière CMLS (le </w:t>
      </w:r>
      <w:r w:rsidRPr="005C3EE2">
        <w:rPr>
          <w:rFonts w:ascii="Arial" w:hAnsi="Arial" w:cs="Arial"/>
          <w:sz w:val="21"/>
          <w:szCs w:val="21"/>
          <w:lang w:val="fr-CA"/>
        </w:rPr>
        <w:t>“</w:t>
      </w:r>
      <w:r w:rsidR="000D5C30">
        <w:rPr>
          <w:rFonts w:ascii="Arial" w:hAnsi="Arial" w:cs="Arial"/>
          <w:b/>
          <w:bCs/>
          <w:sz w:val="21"/>
          <w:szCs w:val="21"/>
          <w:lang w:val="fr-CA"/>
        </w:rPr>
        <w:t>Gestionnaire</w:t>
      </w:r>
      <w:r w:rsidRPr="005C3EE2">
        <w:rPr>
          <w:rFonts w:ascii="Arial" w:hAnsi="Arial" w:cs="Arial"/>
          <w:sz w:val="21"/>
          <w:szCs w:val="21"/>
          <w:lang w:val="fr-CA"/>
        </w:rPr>
        <w:t>”)</w:t>
      </w:r>
    </w:p>
    <w:p w14:paraId="1A0F595E" w14:textId="77777777" w:rsidR="007B5F6D" w:rsidRPr="00E262C7" w:rsidRDefault="007B5F6D" w:rsidP="007B5F6D">
      <w:pPr>
        <w:ind w:left="2835" w:hanging="2835"/>
        <w:rPr>
          <w:rFonts w:ascii="Arial" w:hAnsi="Arial" w:cs="Arial"/>
          <w:sz w:val="21"/>
          <w:szCs w:val="21"/>
          <w:lang w:val="fr-CA"/>
        </w:rPr>
      </w:pPr>
      <w:r w:rsidRPr="00E262C7">
        <w:rPr>
          <w:rFonts w:ascii="Arial" w:hAnsi="Arial" w:cs="Arial"/>
          <w:sz w:val="21"/>
          <w:szCs w:val="21"/>
          <w:lang w:val="fr-CA"/>
        </w:rPr>
        <w:t xml:space="preserve">AUTRE DESTINATAIRE :      SOCIÉTÉ CANADIENNE D’HYPOTHÈQUES ET DE  </w:t>
      </w:r>
      <w:r>
        <w:rPr>
          <w:rFonts w:ascii="Arial" w:hAnsi="Arial" w:cs="Arial"/>
          <w:sz w:val="21"/>
          <w:szCs w:val="21"/>
          <w:lang w:val="fr-CA"/>
        </w:rPr>
        <w:t xml:space="preserve">          </w:t>
      </w:r>
      <w:r w:rsidRPr="00E262C7">
        <w:rPr>
          <w:rFonts w:ascii="Arial" w:hAnsi="Arial" w:cs="Arial"/>
          <w:sz w:val="21"/>
          <w:szCs w:val="21"/>
          <w:lang w:val="fr-CA"/>
        </w:rPr>
        <w:t>LOGEMENT (SCHL)</w:t>
      </w:r>
    </w:p>
    <w:p w14:paraId="59E43194" w14:textId="77777777" w:rsidR="007B5F6D" w:rsidRPr="00E262C7" w:rsidRDefault="007B5F6D" w:rsidP="007B5F6D">
      <w:pPr>
        <w:rPr>
          <w:rFonts w:ascii="Arial" w:hAnsi="Arial" w:cs="Arial"/>
          <w:sz w:val="21"/>
          <w:szCs w:val="21"/>
          <w:lang w:val="fr-CA"/>
        </w:rPr>
      </w:pPr>
    </w:p>
    <w:p w14:paraId="224EF114" w14:textId="588A3F3D" w:rsidR="007B5F6D" w:rsidRDefault="007B5F6D" w:rsidP="007B5F6D">
      <w:pPr>
        <w:ind w:left="2694" w:hanging="2694"/>
        <w:rPr>
          <w:rFonts w:ascii="Arial" w:hAnsi="Arial" w:cs="Arial"/>
          <w:sz w:val="21"/>
          <w:szCs w:val="21"/>
          <w:lang w:val="fr-CA"/>
        </w:rPr>
      </w:pPr>
      <w:r w:rsidRPr="00E262C7">
        <w:rPr>
          <w:rFonts w:ascii="Arial" w:hAnsi="Arial" w:cs="Arial"/>
          <w:sz w:val="21"/>
          <w:szCs w:val="21"/>
          <w:lang w:val="fr-CA"/>
        </w:rPr>
        <w:t xml:space="preserve">OBJET :             </w:t>
      </w:r>
      <w:r>
        <w:rPr>
          <w:rFonts w:ascii="Arial" w:hAnsi="Arial" w:cs="Arial"/>
          <w:sz w:val="21"/>
          <w:szCs w:val="21"/>
          <w:lang w:val="fr-CA"/>
        </w:rPr>
        <w:t xml:space="preserve">                    </w:t>
      </w:r>
      <w:r w:rsidRPr="00E262C7">
        <w:rPr>
          <w:rFonts w:ascii="Arial" w:hAnsi="Arial" w:cs="Arial"/>
          <w:sz w:val="21"/>
          <w:szCs w:val="21"/>
          <w:lang w:val="fr-CA"/>
        </w:rPr>
        <w:t xml:space="preserve">Prêt hypothécaire consenti à </w:t>
      </w:r>
      <w:r w:rsidRPr="00E262C7">
        <w:rPr>
          <w:rFonts w:ascii="Arial" w:hAnsi="Arial" w:cs="Arial"/>
          <w:b/>
          <w:bCs/>
          <w:color w:val="0070C0"/>
          <w:sz w:val="21"/>
          <w:szCs w:val="21"/>
          <w:lang w:val="fr-CA"/>
        </w:rPr>
        <w:t>[Débiteur hypothécaire]</w:t>
      </w:r>
      <w:r>
        <w:rPr>
          <w:rFonts w:ascii="Arial" w:hAnsi="Arial" w:cs="Arial"/>
          <w:b/>
          <w:bCs/>
          <w:color w:val="0070C0"/>
          <w:sz w:val="21"/>
          <w:szCs w:val="21"/>
          <w:lang w:val="fr-CA"/>
        </w:rPr>
        <w:t xml:space="preserve"> </w:t>
      </w:r>
      <w:r w:rsidRPr="00E262C7">
        <w:rPr>
          <w:rFonts w:ascii="Arial" w:hAnsi="Arial" w:cs="Arial"/>
          <w:sz w:val="21"/>
          <w:szCs w:val="21"/>
          <w:lang w:val="fr-CA"/>
        </w:rPr>
        <w:t>garanti par une hypothèque immobilière</w:t>
      </w:r>
      <w:r>
        <w:rPr>
          <w:rFonts w:ascii="Arial" w:hAnsi="Arial" w:cs="Arial"/>
          <w:sz w:val="21"/>
          <w:szCs w:val="21"/>
          <w:lang w:val="fr-CA"/>
        </w:rPr>
        <w:t xml:space="preserve"> </w:t>
      </w:r>
      <w:r w:rsidRPr="00A87C3D">
        <w:rPr>
          <w:rFonts w:ascii="Arial" w:hAnsi="Arial" w:cs="Arial"/>
          <w:sz w:val="21"/>
          <w:szCs w:val="21"/>
          <w:lang w:val="fr-CA"/>
        </w:rPr>
        <w:t>(l' "</w:t>
      </w:r>
      <w:r w:rsidRPr="00A87C3D">
        <w:rPr>
          <w:rFonts w:ascii="Arial" w:hAnsi="Arial" w:cs="Arial"/>
          <w:b/>
          <w:bCs/>
          <w:sz w:val="21"/>
          <w:szCs w:val="21"/>
          <w:lang w:val="fr-CA"/>
        </w:rPr>
        <w:t>Hypothèque</w:t>
      </w:r>
      <w:r w:rsidRPr="00A87C3D">
        <w:rPr>
          <w:rFonts w:ascii="Arial" w:hAnsi="Arial" w:cs="Arial"/>
          <w:sz w:val="21"/>
          <w:szCs w:val="21"/>
          <w:lang w:val="fr-CA"/>
        </w:rPr>
        <w:t>")</w:t>
      </w:r>
      <w:r w:rsidRPr="00E262C7">
        <w:rPr>
          <w:rFonts w:ascii="Arial" w:hAnsi="Arial" w:cs="Arial"/>
          <w:sz w:val="21"/>
          <w:szCs w:val="21"/>
          <w:lang w:val="fr-CA"/>
        </w:rPr>
        <w:t xml:space="preserve"> </w:t>
      </w:r>
      <w:r>
        <w:rPr>
          <w:rFonts w:ascii="Arial" w:hAnsi="Arial" w:cs="Arial"/>
          <w:sz w:val="21"/>
          <w:szCs w:val="21"/>
          <w:lang w:val="fr-CA"/>
        </w:rPr>
        <w:t xml:space="preserve"> </w:t>
      </w:r>
      <w:r w:rsidRPr="00E262C7">
        <w:rPr>
          <w:rFonts w:ascii="Arial" w:hAnsi="Arial" w:cs="Arial"/>
          <w:sz w:val="21"/>
          <w:szCs w:val="21"/>
          <w:lang w:val="fr-CA"/>
        </w:rPr>
        <w:t>et assuré en vertu de la Loi nationale sur l’habitation à l'égard de biens immobiliers connus sous le nom de (</w:t>
      </w:r>
      <w:r w:rsidRPr="004957E6">
        <w:rPr>
          <w:rFonts w:ascii="Arial" w:hAnsi="Arial" w:cs="Arial"/>
          <w:b/>
          <w:bCs/>
          <w:color w:val="0070C0"/>
          <w:sz w:val="21"/>
          <w:szCs w:val="21"/>
          <w:lang w:val="fr-CA"/>
        </w:rPr>
        <w:t>NO</w:t>
      </w:r>
      <w:r>
        <w:rPr>
          <w:rFonts w:ascii="Arial" w:hAnsi="Arial" w:cs="Arial"/>
          <w:b/>
          <w:bCs/>
          <w:color w:val="0070C0"/>
          <w:sz w:val="21"/>
          <w:szCs w:val="21"/>
          <w:lang w:val="fr-CA"/>
        </w:rPr>
        <w:t>M</w:t>
      </w:r>
      <w:r w:rsidRPr="004957E6">
        <w:rPr>
          <w:rFonts w:ascii="Arial" w:hAnsi="Arial" w:cs="Arial"/>
          <w:b/>
          <w:bCs/>
          <w:color w:val="0070C0"/>
          <w:sz w:val="21"/>
          <w:szCs w:val="21"/>
          <w:lang w:val="fr-CA"/>
        </w:rPr>
        <w:t xml:space="preserve"> </w:t>
      </w:r>
      <w:r>
        <w:rPr>
          <w:rFonts w:ascii="Arial" w:hAnsi="Arial" w:cs="Arial"/>
          <w:b/>
          <w:bCs/>
          <w:color w:val="0070C0"/>
          <w:sz w:val="21"/>
          <w:szCs w:val="21"/>
          <w:lang w:val="fr-CA"/>
        </w:rPr>
        <w:t>DU PROJET</w:t>
      </w:r>
      <w:r w:rsidRPr="004957E6">
        <w:rPr>
          <w:rFonts w:ascii="Arial" w:hAnsi="Arial" w:cs="Arial"/>
          <w:b/>
          <w:bCs/>
          <w:color w:val="0070C0"/>
          <w:sz w:val="21"/>
          <w:szCs w:val="21"/>
          <w:lang w:val="fr-CA"/>
        </w:rPr>
        <w:t>)</w:t>
      </w:r>
      <w:r w:rsidRPr="00E262C7">
        <w:rPr>
          <w:rFonts w:ascii="Arial" w:hAnsi="Arial" w:cs="Arial"/>
          <w:sz w:val="21"/>
          <w:szCs w:val="21"/>
          <w:lang w:val="fr-CA"/>
        </w:rPr>
        <w:t xml:space="preserve"> situés à </w:t>
      </w:r>
      <w:r w:rsidRPr="00A87C3D">
        <w:rPr>
          <w:rFonts w:ascii="Arial" w:hAnsi="Arial" w:cs="Arial"/>
          <w:b/>
          <w:bCs/>
          <w:color w:val="0070C0"/>
          <w:sz w:val="21"/>
          <w:szCs w:val="21"/>
          <w:lang w:val="fr-CA"/>
        </w:rPr>
        <w:t xml:space="preserve">[adresse municipale] </w:t>
      </w:r>
      <w:r w:rsidRPr="00E262C7">
        <w:rPr>
          <w:rFonts w:ascii="Arial" w:hAnsi="Arial" w:cs="Arial"/>
          <w:sz w:val="21"/>
          <w:szCs w:val="21"/>
          <w:lang w:val="fr-CA"/>
        </w:rPr>
        <w:t>(le "</w:t>
      </w:r>
      <w:r w:rsidRPr="005C3EE2">
        <w:rPr>
          <w:rFonts w:ascii="Arial" w:hAnsi="Arial" w:cs="Arial"/>
          <w:b/>
          <w:bCs/>
          <w:sz w:val="21"/>
          <w:szCs w:val="21"/>
          <w:lang w:val="fr-CA"/>
        </w:rPr>
        <w:t>projet</w:t>
      </w:r>
      <w:r w:rsidRPr="00E262C7">
        <w:rPr>
          <w:rFonts w:ascii="Arial" w:hAnsi="Arial" w:cs="Arial"/>
          <w:sz w:val="21"/>
          <w:szCs w:val="21"/>
          <w:lang w:val="fr-CA"/>
        </w:rPr>
        <w:t>").</w:t>
      </w:r>
    </w:p>
    <w:p w14:paraId="49835ED6" w14:textId="77777777" w:rsidR="007B5F6D" w:rsidRDefault="007B5F6D" w:rsidP="007B5F6D">
      <w:pPr>
        <w:ind w:left="2160"/>
        <w:rPr>
          <w:rFonts w:ascii="Arial" w:hAnsi="Arial" w:cs="Arial"/>
          <w:sz w:val="21"/>
          <w:szCs w:val="21"/>
          <w:lang w:val="fr-CA"/>
        </w:rPr>
      </w:pPr>
    </w:p>
    <w:p w14:paraId="4FDA1806" w14:textId="77777777" w:rsidR="007B5F6D" w:rsidRDefault="007B5F6D" w:rsidP="007B5F6D">
      <w:pPr>
        <w:rPr>
          <w:rFonts w:ascii="Arial" w:hAnsi="Arial" w:cs="Arial"/>
          <w:b/>
          <w:bCs/>
          <w:color w:val="0070C0"/>
          <w:sz w:val="21"/>
          <w:szCs w:val="21"/>
          <w:lang w:val="fr-CA"/>
        </w:rPr>
      </w:pPr>
      <w:r w:rsidRPr="00E262C7">
        <w:rPr>
          <w:rFonts w:ascii="Arial" w:hAnsi="Arial" w:cs="Arial"/>
          <w:sz w:val="21"/>
          <w:szCs w:val="21"/>
          <w:lang w:val="fr-CA"/>
        </w:rPr>
        <w:t>Numéro de référence de la SCHL</w:t>
      </w:r>
      <w:r>
        <w:rPr>
          <w:rFonts w:ascii="Arial" w:hAnsi="Arial" w:cs="Arial"/>
          <w:sz w:val="21"/>
          <w:szCs w:val="21"/>
          <w:lang w:val="fr-CA"/>
        </w:rPr>
        <w:t xml:space="preserve"> : </w:t>
      </w:r>
      <w:r w:rsidRPr="00E262C7">
        <w:rPr>
          <w:rFonts w:ascii="Arial" w:hAnsi="Arial" w:cs="Arial"/>
          <w:b/>
          <w:bCs/>
          <w:color w:val="0070C0"/>
          <w:sz w:val="21"/>
          <w:szCs w:val="21"/>
          <w:lang w:val="fr-CA"/>
        </w:rPr>
        <w:t>[</w:t>
      </w:r>
      <w:r w:rsidRPr="00E92C10">
        <w:rPr>
          <w:rFonts w:ascii="Arial" w:hAnsi="Arial" w:cs="Arial"/>
          <w:b/>
          <w:bCs/>
          <w:color w:val="0070C0"/>
          <w:sz w:val="21"/>
          <w:szCs w:val="21"/>
          <w:lang w:val="fr-CA"/>
        </w:rPr>
        <w:t>INSÉRER</w:t>
      </w:r>
      <w:r>
        <w:rPr>
          <w:rFonts w:ascii="Arial" w:hAnsi="Arial" w:cs="Arial"/>
          <w:b/>
          <w:bCs/>
          <w:color w:val="0070C0"/>
          <w:sz w:val="21"/>
          <w:szCs w:val="21"/>
          <w:lang w:val="fr-CA"/>
        </w:rPr>
        <w:t xml:space="preserve"> </w:t>
      </w:r>
      <w:r w:rsidRPr="00E262C7">
        <w:rPr>
          <w:rFonts w:ascii="Arial" w:hAnsi="Arial" w:cs="Arial"/>
          <w:b/>
          <w:bCs/>
          <w:color w:val="0070C0"/>
          <w:sz w:val="21"/>
          <w:szCs w:val="21"/>
          <w:lang w:val="fr-CA"/>
        </w:rPr>
        <w:t>#</w:t>
      </w:r>
      <w:r>
        <w:rPr>
          <w:rFonts w:ascii="Arial" w:hAnsi="Arial" w:cs="Arial"/>
          <w:b/>
          <w:bCs/>
          <w:color w:val="0070C0"/>
          <w:sz w:val="21"/>
          <w:szCs w:val="21"/>
          <w:lang w:val="fr-CA"/>
        </w:rPr>
        <w:t xml:space="preserve"> D’ATTESTATION ASSURANCE DE LA SCHL</w:t>
      </w:r>
      <w:r w:rsidRPr="00E262C7">
        <w:rPr>
          <w:rFonts w:ascii="Arial" w:hAnsi="Arial" w:cs="Arial"/>
          <w:b/>
          <w:bCs/>
          <w:color w:val="0070C0"/>
          <w:sz w:val="21"/>
          <w:szCs w:val="21"/>
          <w:lang w:val="fr-CA"/>
        </w:rPr>
        <w:t>]</w:t>
      </w:r>
    </w:p>
    <w:p w14:paraId="7CD887AD" w14:textId="77777777" w:rsidR="007B5F6D" w:rsidRDefault="007B5F6D" w:rsidP="007B5F6D">
      <w:pPr>
        <w:pBdr>
          <w:bottom w:val="single" w:sz="6" w:space="1" w:color="auto"/>
        </w:pBdr>
        <w:rPr>
          <w:rFonts w:ascii="Arial" w:hAnsi="Arial" w:cs="Arial"/>
          <w:b/>
          <w:bCs/>
          <w:color w:val="0070C0"/>
          <w:sz w:val="21"/>
          <w:szCs w:val="21"/>
          <w:lang w:val="fr-CA"/>
        </w:rPr>
      </w:pPr>
    </w:p>
    <w:p w14:paraId="19D9EE76" w14:textId="77777777" w:rsidR="007B5F6D" w:rsidRDefault="007B5F6D" w:rsidP="007B5F6D">
      <w:pPr>
        <w:rPr>
          <w:rFonts w:ascii="Arial" w:hAnsi="Arial" w:cs="Arial"/>
          <w:b/>
          <w:bCs/>
          <w:color w:val="0070C0"/>
          <w:sz w:val="21"/>
          <w:szCs w:val="21"/>
          <w:lang w:val="fr-CA"/>
        </w:rPr>
      </w:pPr>
    </w:p>
    <w:p w14:paraId="3D9AD5F2" w14:textId="752C8FE8" w:rsidR="007B5F6D" w:rsidRDefault="007B5F6D" w:rsidP="007B5F6D">
      <w:pPr>
        <w:tabs>
          <w:tab w:val="left" w:pos="2127"/>
        </w:tabs>
        <w:spacing w:before="189" w:line="268" w:lineRule="exact"/>
        <w:ind w:right="-279"/>
        <w:jc w:val="both"/>
        <w:rPr>
          <w:rFonts w:ascii="Arial" w:eastAsia="Times New Roman" w:hAnsi="Arial" w:cs="Arial"/>
          <w:sz w:val="21"/>
          <w:szCs w:val="21"/>
          <w:lang w:val="fr-CA"/>
        </w:rPr>
      </w:pPr>
      <w:r w:rsidRPr="007B5F6D">
        <w:rPr>
          <w:rFonts w:ascii="Arial" w:eastAsia="Times New Roman" w:hAnsi="Arial" w:cs="Arial"/>
          <w:sz w:val="21"/>
          <w:szCs w:val="21"/>
          <w:lang w:val="fr-CA"/>
        </w:rPr>
        <w:t xml:space="preserve">Les termes et expressions qui commencent par une majuscule et qui sont utilisés dans la présente attestation ont le sens qui leur est </w:t>
      </w:r>
      <w:r w:rsidR="001778EA" w:rsidRPr="001778EA">
        <w:rPr>
          <w:rFonts w:ascii="Arial" w:eastAsia="Times New Roman" w:hAnsi="Arial" w:cs="Arial"/>
          <w:sz w:val="21"/>
          <w:szCs w:val="21"/>
          <w:lang w:val="fr-CA"/>
        </w:rPr>
        <w:t>attribué dans</w:t>
      </w:r>
      <w:r w:rsidR="001778EA">
        <w:rPr>
          <w:rFonts w:ascii="Arial" w:eastAsia="Times New Roman" w:hAnsi="Arial" w:cs="Arial"/>
          <w:sz w:val="21"/>
          <w:szCs w:val="21"/>
          <w:lang w:val="fr-CA"/>
        </w:rPr>
        <w:t xml:space="preserve"> </w:t>
      </w:r>
      <w:r w:rsidR="00912E76" w:rsidRPr="00912E76">
        <w:rPr>
          <w:rFonts w:ascii="Arial" w:eastAsia="Times New Roman" w:hAnsi="Arial" w:cs="Arial"/>
          <w:sz w:val="21"/>
          <w:szCs w:val="21"/>
          <w:lang w:val="fr-CA"/>
        </w:rPr>
        <w:t xml:space="preserve">la clause </w:t>
      </w:r>
      <w:r w:rsidR="001778EA" w:rsidRPr="001778EA">
        <w:rPr>
          <w:rFonts w:ascii="Arial" w:eastAsia="Times New Roman" w:hAnsi="Arial" w:cs="Arial"/>
          <w:sz w:val="21"/>
          <w:szCs w:val="21"/>
          <w:lang w:val="fr-CA"/>
        </w:rPr>
        <w:t>de cloisonnement des fonds de l'hypothèque susmentionnée et dans le certificat d'assurance de la SCHL.</w:t>
      </w:r>
    </w:p>
    <w:p w14:paraId="3E64C15C" w14:textId="77777777" w:rsidR="001778EA" w:rsidRPr="001778EA" w:rsidRDefault="001778EA" w:rsidP="007B5F6D">
      <w:pPr>
        <w:tabs>
          <w:tab w:val="left" w:pos="2127"/>
        </w:tabs>
        <w:spacing w:before="189" w:line="268" w:lineRule="exact"/>
        <w:ind w:right="-279"/>
        <w:jc w:val="both"/>
        <w:rPr>
          <w:rFonts w:ascii="Arial" w:eastAsia="Times New Roman" w:hAnsi="Arial" w:cs="Arial"/>
          <w:sz w:val="21"/>
          <w:szCs w:val="21"/>
          <w:lang w:val="fr-CA"/>
        </w:rPr>
      </w:pPr>
    </w:p>
    <w:p w14:paraId="780E8BCA" w14:textId="1504B99B" w:rsidR="007B5F6D" w:rsidRPr="00B94C4C" w:rsidRDefault="007B5F6D" w:rsidP="007B5F6D">
      <w:pPr>
        <w:spacing w:line="265" w:lineRule="exact"/>
        <w:ind w:right="-421"/>
        <w:rPr>
          <w:rFonts w:ascii="Arial" w:hAnsi="Arial" w:cs="Arial"/>
          <w:color w:val="000000"/>
          <w:sz w:val="21"/>
          <w:szCs w:val="21"/>
          <w:lang w:val="fr-CA"/>
        </w:rPr>
      </w:pPr>
      <w:r w:rsidRPr="00B8335C">
        <w:rPr>
          <w:rFonts w:ascii="Arial" w:hAnsi="Arial" w:cs="Arial"/>
          <w:color w:val="000000"/>
          <w:sz w:val="21"/>
          <w:szCs w:val="21"/>
          <w:lang w:val="fr-CA"/>
        </w:rPr>
        <w:t xml:space="preserve">Je, soussigné </w:t>
      </w:r>
      <w:r w:rsidRPr="00B8335C">
        <w:rPr>
          <w:rFonts w:ascii="Arial" w:hAnsi="Arial" w:cs="Arial"/>
          <w:color w:val="0070C0"/>
          <w:sz w:val="21"/>
          <w:szCs w:val="21"/>
          <w:lang w:val="fr-CA"/>
        </w:rPr>
        <w:t>[NOM]</w:t>
      </w:r>
      <w:r w:rsidRPr="00B8335C">
        <w:rPr>
          <w:rFonts w:ascii="Arial" w:hAnsi="Arial" w:cs="Arial"/>
          <w:color w:val="000000" w:themeColor="text1"/>
          <w:sz w:val="21"/>
          <w:szCs w:val="21"/>
          <w:lang w:val="fr-CA"/>
        </w:rPr>
        <w:t>,</w:t>
      </w:r>
      <w:r w:rsidRPr="00B8335C">
        <w:rPr>
          <w:rFonts w:ascii="Arial" w:hAnsi="Arial" w:cs="Arial"/>
          <w:color w:val="0070C0"/>
          <w:sz w:val="21"/>
          <w:szCs w:val="21"/>
          <w:lang w:val="fr-CA"/>
        </w:rPr>
        <w:t xml:space="preserve"> </w:t>
      </w:r>
      <w:bookmarkStart w:id="0" w:name="_Hlk161659363"/>
      <w:r w:rsidRPr="00B8335C">
        <w:rPr>
          <w:rFonts w:ascii="Arial" w:hAnsi="Arial" w:cs="Arial"/>
          <w:color w:val="0070C0"/>
          <w:sz w:val="21"/>
          <w:szCs w:val="21"/>
          <w:lang w:val="fr-CA"/>
        </w:rPr>
        <w:t xml:space="preserve">[titre] </w:t>
      </w:r>
      <w:bookmarkEnd w:id="0"/>
      <w:r w:rsidRPr="00B8335C">
        <w:rPr>
          <w:rFonts w:ascii="Arial" w:hAnsi="Arial" w:cs="Arial"/>
          <w:color w:val="000000"/>
          <w:sz w:val="21"/>
          <w:szCs w:val="21"/>
          <w:lang w:val="fr-CA"/>
        </w:rPr>
        <w:t>du</w:t>
      </w:r>
      <w:r w:rsidRPr="00B8335C">
        <w:rPr>
          <w:rFonts w:ascii="Arial" w:hAnsi="Arial" w:cs="Arial"/>
          <w:color w:val="0070C0"/>
          <w:sz w:val="21"/>
          <w:szCs w:val="21"/>
          <w:lang w:val="fr-CA"/>
        </w:rPr>
        <w:t xml:space="preserve"> [insérer le débiteur hypothécaire] </w:t>
      </w:r>
      <w:r w:rsidRPr="00B8335C">
        <w:rPr>
          <w:rFonts w:ascii="Arial" w:hAnsi="Arial" w:cs="Arial"/>
          <w:color w:val="000000"/>
          <w:sz w:val="21"/>
          <w:szCs w:val="21"/>
          <w:lang w:val="fr-CA"/>
        </w:rPr>
        <w:t>(le "</w:t>
      </w:r>
      <w:r w:rsidRPr="00B8335C">
        <w:rPr>
          <w:rFonts w:ascii="Arial" w:hAnsi="Arial" w:cs="Arial"/>
          <w:b/>
          <w:bCs/>
          <w:color w:val="000000"/>
          <w:sz w:val="21"/>
          <w:szCs w:val="21"/>
          <w:lang w:val="fr-CA"/>
        </w:rPr>
        <w:t>Débiteur hypothécaire</w:t>
      </w:r>
      <w:r w:rsidRPr="00B8335C">
        <w:rPr>
          <w:rFonts w:ascii="Arial" w:hAnsi="Arial" w:cs="Arial"/>
          <w:color w:val="000000"/>
          <w:sz w:val="21"/>
          <w:szCs w:val="21"/>
          <w:lang w:val="fr-CA"/>
        </w:rPr>
        <w:t xml:space="preserve">"), atteste ce qui suit </w:t>
      </w:r>
      <w:r w:rsidRPr="00B94C4C">
        <w:rPr>
          <w:rFonts w:ascii="Arial" w:hAnsi="Arial" w:cs="Arial"/>
          <w:color w:val="000000"/>
          <w:sz w:val="21"/>
          <w:szCs w:val="21"/>
          <w:lang w:val="fr-CA"/>
        </w:rPr>
        <w:t xml:space="preserve">au </w:t>
      </w:r>
      <w:r w:rsidR="000D5C30">
        <w:rPr>
          <w:rFonts w:ascii="Arial" w:hAnsi="Arial" w:cs="Arial"/>
          <w:color w:val="000000"/>
          <w:sz w:val="21"/>
          <w:szCs w:val="21"/>
          <w:lang w:val="fr-CA"/>
        </w:rPr>
        <w:t>Gestionnaire</w:t>
      </w:r>
      <w:r w:rsidRPr="00B94C4C">
        <w:rPr>
          <w:rFonts w:ascii="Arial" w:hAnsi="Arial" w:cs="Arial"/>
          <w:color w:val="000000"/>
          <w:sz w:val="21"/>
          <w:szCs w:val="21"/>
          <w:lang w:val="fr-CA"/>
        </w:rPr>
        <w:t xml:space="preserve"> et à la SCHL, sans engager ma responsabilité personnelle :</w:t>
      </w:r>
    </w:p>
    <w:p w14:paraId="6115AD48" w14:textId="77777777" w:rsidR="007B5F6D" w:rsidRPr="00B94C4C" w:rsidRDefault="007B5F6D" w:rsidP="007B5F6D">
      <w:pPr>
        <w:spacing w:line="265" w:lineRule="exact"/>
        <w:ind w:right="-421"/>
        <w:rPr>
          <w:rFonts w:ascii="Arial" w:hAnsi="Arial" w:cs="Arial"/>
          <w:color w:val="000000"/>
          <w:sz w:val="21"/>
          <w:szCs w:val="21"/>
          <w:lang w:val="fr-CA"/>
        </w:rPr>
      </w:pPr>
    </w:p>
    <w:p w14:paraId="17A58863" w14:textId="77777777" w:rsidR="007B5F6D" w:rsidRPr="00B94C4C" w:rsidRDefault="007B5F6D" w:rsidP="007B5F6D">
      <w:pPr>
        <w:spacing w:line="265" w:lineRule="exact"/>
        <w:ind w:right="-421"/>
        <w:rPr>
          <w:rFonts w:ascii="Arial" w:hAnsi="Arial" w:cs="Arial"/>
          <w:color w:val="000000"/>
          <w:sz w:val="21"/>
          <w:szCs w:val="21"/>
          <w:lang w:val="fr-CA"/>
        </w:rPr>
      </w:pPr>
    </w:p>
    <w:p w14:paraId="4B1BD378" w14:textId="188DA668" w:rsidR="007B5F6D" w:rsidRDefault="007B5F6D" w:rsidP="007B5F6D">
      <w:pPr>
        <w:pStyle w:val="ListParagraph"/>
        <w:numPr>
          <w:ilvl w:val="0"/>
          <w:numId w:val="1"/>
        </w:numPr>
        <w:autoSpaceDE w:val="0"/>
        <w:autoSpaceDN w:val="0"/>
        <w:spacing w:line="295" w:lineRule="exact"/>
        <w:jc w:val="both"/>
        <w:rPr>
          <w:rFonts w:ascii="Arial" w:hAnsi="Arial" w:cs="Arial"/>
          <w:color w:val="010302"/>
          <w:sz w:val="21"/>
          <w:szCs w:val="21"/>
          <w:lang w:val="fr-CA"/>
        </w:rPr>
      </w:pPr>
      <w:r w:rsidRPr="001662CB">
        <w:rPr>
          <w:rFonts w:ascii="Arial" w:hAnsi="Arial" w:cs="Arial"/>
          <w:color w:val="000000"/>
          <w:sz w:val="21"/>
          <w:szCs w:val="21"/>
          <w:lang w:val="fr-CA"/>
        </w:rPr>
        <w:t>Je suis le [</w:t>
      </w:r>
      <w:r w:rsidRPr="001662CB">
        <w:rPr>
          <w:rFonts w:ascii="Arial" w:eastAsia="Times New Roman" w:hAnsi="Arial" w:cs="Arial"/>
          <w:b/>
          <w:color w:val="0070C0"/>
          <w:sz w:val="21"/>
          <w:szCs w:val="21"/>
          <w:lang w:val="fr-CA"/>
        </w:rPr>
        <w:t>titre</w:t>
      </w:r>
      <w:r w:rsidRPr="001662CB">
        <w:rPr>
          <w:rFonts w:ascii="Arial" w:hAnsi="Arial" w:cs="Arial"/>
          <w:color w:val="000000"/>
          <w:sz w:val="21"/>
          <w:szCs w:val="21"/>
          <w:lang w:val="fr-CA"/>
        </w:rPr>
        <w:t xml:space="preserve">] </w:t>
      </w:r>
      <w:r w:rsidRPr="001662CB">
        <w:rPr>
          <w:rFonts w:ascii="Arial" w:hAnsi="Arial" w:cs="Arial"/>
          <w:color w:val="010302"/>
          <w:sz w:val="21"/>
          <w:szCs w:val="21"/>
          <w:lang w:val="fr-CA"/>
        </w:rPr>
        <w:t xml:space="preserve">dûment nommé du Débiteur hypothécaire et, à ce titre, je délivre la présente attestation pour le Débiteur hypothécaire et en son nom. </w:t>
      </w:r>
      <w:r w:rsidR="001662CB" w:rsidRPr="001662CB">
        <w:rPr>
          <w:rFonts w:ascii="Arial" w:hAnsi="Arial" w:cs="Arial"/>
          <w:color w:val="010302"/>
          <w:sz w:val="21"/>
          <w:szCs w:val="21"/>
          <w:lang w:val="fr-CA"/>
        </w:rPr>
        <w:t>J'ai lu et pris connaissance des dispositions de la Lettre d’engagement pertinentes pour le présent certificat de conformité et j'ai procédé aux vérifications ou enquêtes nécessaires ou appropriées pour faire les déclarations contenues dans le présent certificat de conformité.</w:t>
      </w:r>
    </w:p>
    <w:p w14:paraId="5D2F02AE" w14:textId="77777777" w:rsidR="001662CB" w:rsidRPr="001662CB" w:rsidRDefault="001662CB" w:rsidP="001662CB">
      <w:pPr>
        <w:pStyle w:val="ListParagraph"/>
        <w:autoSpaceDE w:val="0"/>
        <w:autoSpaceDN w:val="0"/>
        <w:spacing w:line="295" w:lineRule="exact"/>
        <w:jc w:val="both"/>
        <w:rPr>
          <w:rFonts w:ascii="Arial" w:hAnsi="Arial" w:cs="Arial"/>
          <w:color w:val="010302"/>
          <w:sz w:val="21"/>
          <w:szCs w:val="21"/>
          <w:lang w:val="fr-CA"/>
        </w:rPr>
      </w:pPr>
    </w:p>
    <w:p w14:paraId="02FA060F" w14:textId="77777777" w:rsidR="005B5A68" w:rsidRPr="00B94C4C" w:rsidRDefault="00912E76" w:rsidP="005B5A68">
      <w:pPr>
        <w:pStyle w:val="ListParagraph"/>
        <w:numPr>
          <w:ilvl w:val="0"/>
          <w:numId w:val="1"/>
        </w:numPr>
        <w:rPr>
          <w:rFonts w:ascii="Arial" w:hAnsi="Arial" w:cs="Arial"/>
          <w:sz w:val="21"/>
          <w:szCs w:val="21"/>
          <w:lang w:val="fr-CA"/>
        </w:rPr>
      </w:pPr>
      <w:r w:rsidRPr="00B94C4C">
        <w:rPr>
          <w:rFonts w:ascii="Arial" w:hAnsi="Arial" w:cs="Arial"/>
          <w:color w:val="010302"/>
          <w:sz w:val="21"/>
          <w:szCs w:val="21"/>
          <w:lang w:val="fr-CA"/>
        </w:rPr>
        <w:t>Le Débiteur hypothécaire a satisfait à toutes les exigences de la clause de cloisonnement des fonds, et le Projet était en conformité avec chacune des modalités pendant l'année civile et demeure conforme à celles-ci</w:t>
      </w:r>
      <w:r w:rsidR="005B5A68" w:rsidRPr="00B94C4C">
        <w:rPr>
          <w:rFonts w:ascii="Arial" w:hAnsi="Arial" w:cs="Arial"/>
          <w:color w:val="010302"/>
          <w:sz w:val="21"/>
          <w:szCs w:val="21"/>
          <w:lang w:val="fr-CA"/>
        </w:rPr>
        <w:t>.</w:t>
      </w:r>
    </w:p>
    <w:p w14:paraId="4CC716CF" w14:textId="77777777" w:rsidR="005B5A68" w:rsidRPr="00B94C4C" w:rsidRDefault="005B5A68" w:rsidP="005B5A68">
      <w:pPr>
        <w:pStyle w:val="ListParagraph"/>
        <w:rPr>
          <w:rFonts w:ascii="Arial" w:hAnsi="Arial" w:cs="Arial"/>
          <w:sz w:val="21"/>
          <w:szCs w:val="21"/>
          <w:lang w:val="fr-CA"/>
        </w:rPr>
      </w:pPr>
    </w:p>
    <w:p w14:paraId="121A9F8C" w14:textId="37DC06C9" w:rsidR="00912E76" w:rsidRPr="00B94C4C" w:rsidRDefault="00912E76" w:rsidP="005B5A68">
      <w:pPr>
        <w:pStyle w:val="ListParagraph"/>
        <w:numPr>
          <w:ilvl w:val="0"/>
          <w:numId w:val="1"/>
        </w:numPr>
        <w:rPr>
          <w:rFonts w:ascii="Arial" w:hAnsi="Arial" w:cs="Arial"/>
          <w:sz w:val="21"/>
          <w:szCs w:val="21"/>
          <w:lang w:val="fr-CA"/>
        </w:rPr>
      </w:pPr>
      <w:r w:rsidRPr="00B94C4C">
        <w:rPr>
          <w:rFonts w:ascii="Arial" w:hAnsi="Arial" w:cs="Arial"/>
          <w:color w:val="010302"/>
          <w:sz w:val="21"/>
          <w:szCs w:val="21"/>
          <w:lang w:val="fr-CA"/>
        </w:rPr>
        <w:t xml:space="preserve">Le </w:t>
      </w:r>
      <w:r w:rsidR="00310E50" w:rsidRPr="00310E50">
        <w:rPr>
          <w:rFonts w:ascii="Arial" w:hAnsi="Arial" w:cs="Arial"/>
          <w:b/>
          <w:bCs/>
          <w:color w:val="010302"/>
          <w:sz w:val="21"/>
          <w:szCs w:val="21"/>
          <w:lang w:val="fr-CA"/>
        </w:rPr>
        <w:t>Taux de valeur nette/de l’actif total</w:t>
      </w:r>
      <w:r w:rsidR="00310E50" w:rsidRPr="00310E50">
        <w:rPr>
          <w:rFonts w:ascii="Arial" w:hAnsi="Arial" w:cs="Arial"/>
          <w:color w:val="010302"/>
          <w:sz w:val="21"/>
          <w:szCs w:val="21"/>
          <w:lang w:val="fr-CA"/>
        </w:rPr>
        <w:t> </w:t>
      </w:r>
      <w:r w:rsidRPr="00B94C4C">
        <w:rPr>
          <w:rFonts w:ascii="Arial" w:hAnsi="Arial" w:cs="Arial"/>
          <w:color w:val="010302"/>
          <w:sz w:val="21"/>
          <w:szCs w:val="21"/>
          <w:lang w:val="fr-CA"/>
        </w:rPr>
        <w:t>au</w:t>
      </w:r>
      <w:r w:rsidR="005B5A68" w:rsidRPr="00B94C4C">
        <w:rPr>
          <w:rFonts w:ascii="Arial" w:hAnsi="Arial" w:cs="Arial"/>
          <w:sz w:val="21"/>
          <w:szCs w:val="21"/>
          <w:lang w:val="fr-CA"/>
        </w:rPr>
        <w:t xml:space="preserve"> [</w:t>
      </w:r>
      <w:r w:rsidR="005B5A68" w:rsidRPr="00B94C4C">
        <w:rPr>
          <w:rFonts w:ascii="Arial" w:hAnsi="Arial" w:cs="Arial"/>
          <w:b/>
          <w:bCs/>
          <w:color w:val="0070C0"/>
          <w:sz w:val="21"/>
          <w:szCs w:val="21"/>
          <w:lang w:val="fr-CA"/>
        </w:rPr>
        <w:t xml:space="preserve">DATE DES ÉTATS FINANCIERS] </w:t>
      </w:r>
      <w:r w:rsidR="005B5A68" w:rsidRPr="00B94C4C">
        <w:rPr>
          <w:rFonts w:ascii="Arial" w:hAnsi="Arial" w:cs="Arial"/>
          <w:color w:val="000000" w:themeColor="text1"/>
          <w:sz w:val="21"/>
          <w:szCs w:val="21"/>
          <w:lang w:val="fr-CA"/>
        </w:rPr>
        <w:t>est</w:t>
      </w:r>
      <w:r w:rsidR="007C76A7" w:rsidRPr="00B94C4C">
        <w:rPr>
          <w:rFonts w:ascii="Arial" w:hAnsi="Arial" w:cs="Arial"/>
          <w:color w:val="000000" w:themeColor="text1"/>
          <w:sz w:val="21"/>
          <w:szCs w:val="21"/>
          <w:lang w:val="fr-CA"/>
        </w:rPr>
        <w:t xml:space="preserve"> de</w:t>
      </w:r>
      <w:r w:rsidR="005B5A68" w:rsidRPr="00B94C4C">
        <w:rPr>
          <w:rFonts w:ascii="Arial" w:hAnsi="Arial" w:cs="Arial"/>
          <w:b/>
          <w:bCs/>
          <w:color w:val="000000" w:themeColor="text1"/>
          <w:sz w:val="21"/>
          <w:szCs w:val="21"/>
          <w:lang w:val="fr-CA"/>
        </w:rPr>
        <w:t xml:space="preserve"> </w:t>
      </w:r>
      <w:r w:rsidR="005B5A68" w:rsidRPr="00B94C4C">
        <w:rPr>
          <w:rFonts w:ascii="Arial" w:hAnsi="Arial" w:cs="Arial"/>
          <w:b/>
          <w:bCs/>
          <w:color w:val="0070C0"/>
          <w:sz w:val="21"/>
          <w:szCs w:val="21"/>
          <w:lang w:val="fr-CA"/>
        </w:rPr>
        <w:t>[</w:t>
      </w:r>
      <w:r w:rsidR="006E5C91">
        <w:rPr>
          <w:rFonts w:ascii="Arial" w:hAnsi="Arial" w:cs="Arial"/>
          <w:b/>
          <w:bCs/>
          <w:color w:val="0070C0"/>
          <w:sz w:val="21"/>
          <w:szCs w:val="21"/>
          <w:lang w:val="fr-CA"/>
        </w:rPr>
        <w:t>X%</w:t>
      </w:r>
      <w:r w:rsidR="005B5A68" w:rsidRPr="00B94C4C">
        <w:rPr>
          <w:rFonts w:ascii="Arial" w:hAnsi="Arial" w:cs="Arial"/>
          <w:b/>
          <w:bCs/>
          <w:color w:val="0070C0"/>
          <w:sz w:val="21"/>
          <w:szCs w:val="21"/>
          <w:lang w:val="fr-CA"/>
        </w:rPr>
        <w:t>].</w:t>
      </w:r>
    </w:p>
    <w:p w14:paraId="5D22D9AF" w14:textId="77777777" w:rsidR="00B94C4C" w:rsidRPr="00B94C4C" w:rsidRDefault="00B94C4C" w:rsidP="00B94C4C">
      <w:pPr>
        <w:pStyle w:val="ListParagraph"/>
        <w:rPr>
          <w:rFonts w:ascii="Arial" w:hAnsi="Arial" w:cs="Arial"/>
          <w:sz w:val="21"/>
          <w:szCs w:val="21"/>
          <w:lang w:val="fr-CA"/>
        </w:rPr>
      </w:pPr>
    </w:p>
    <w:p w14:paraId="35035D66" w14:textId="46A3B5C2" w:rsidR="00B94C4C" w:rsidRPr="00B94C4C" w:rsidRDefault="00B94C4C" w:rsidP="00B94C4C">
      <w:pPr>
        <w:pStyle w:val="ListParagraph"/>
        <w:rPr>
          <w:rFonts w:ascii="Arial" w:hAnsi="Arial" w:cs="Arial"/>
          <w:color w:val="010302"/>
          <w:sz w:val="21"/>
          <w:szCs w:val="21"/>
          <w:lang w:val="fr-CA"/>
        </w:rPr>
      </w:pPr>
      <w:r w:rsidRPr="00B94C4C">
        <w:rPr>
          <w:rFonts w:ascii="Arial" w:hAnsi="Arial" w:cs="Arial"/>
          <w:color w:val="010302"/>
          <w:sz w:val="21"/>
          <w:szCs w:val="21"/>
          <w:lang w:val="fr-CA"/>
        </w:rPr>
        <w:t>Annexé à ce document :</w:t>
      </w:r>
    </w:p>
    <w:p w14:paraId="07E1EAB2" w14:textId="77777777" w:rsidR="007C76A7" w:rsidRPr="00B94C4C" w:rsidRDefault="007C76A7" w:rsidP="007C76A7">
      <w:pPr>
        <w:pStyle w:val="ListParagraph"/>
        <w:rPr>
          <w:rFonts w:ascii="Arial" w:hAnsi="Arial" w:cs="Arial"/>
          <w:sz w:val="21"/>
          <w:szCs w:val="21"/>
          <w:lang w:val="fr-CA"/>
        </w:rPr>
      </w:pPr>
    </w:p>
    <w:p w14:paraId="1A92AC1F" w14:textId="1736EC02" w:rsidR="007C76A7" w:rsidRPr="00B94C4C" w:rsidRDefault="005623DF" w:rsidP="005623DF">
      <w:pPr>
        <w:pStyle w:val="ListParagraph"/>
        <w:numPr>
          <w:ilvl w:val="0"/>
          <w:numId w:val="2"/>
        </w:numPr>
        <w:rPr>
          <w:rFonts w:ascii="Arial" w:hAnsi="Arial" w:cs="Arial"/>
          <w:b/>
          <w:bCs/>
          <w:sz w:val="21"/>
          <w:szCs w:val="21"/>
          <w:lang w:val="fr-CA"/>
        </w:rPr>
      </w:pPr>
      <w:r w:rsidRPr="00B94C4C">
        <w:rPr>
          <w:rFonts w:ascii="Arial" w:hAnsi="Arial" w:cs="Arial"/>
          <w:sz w:val="21"/>
          <w:szCs w:val="21"/>
          <w:lang w:val="fr-CA"/>
        </w:rPr>
        <w:t xml:space="preserve">Les états financiers consolidés les plus récents de la société mère préparés conformément aux </w:t>
      </w:r>
      <w:r w:rsidRPr="00B94C4C">
        <w:rPr>
          <w:rFonts w:ascii="Arial" w:hAnsi="Arial" w:cs="Arial"/>
          <w:b/>
          <w:bCs/>
          <w:sz w:val="21"/>
          <w:szCs w:val="21"/>
          <w:lang w:val="fr-CA"/>
        </w:rPr>
        <w:t>Principes comptables généralement reconnus.</w:t>
      </w:r>
    </w:p>
    <w:p w14:paraId="5E7B8156" w14:textId="77777777" w:rsidR="005623DF" w:rsidRPr="000D5C30" w:rsidRDefault="005623DF" w:rsidP="005623DF">
      <w:pPr>
        <w:pStyle w:val="ListParagraph"/>
        <w:ind w:left="1080"/>
        <w:rPr>
          <w:rFonts w:ascii="Arial" w:eastAsia="Times New Roman" w:hAnsi="Arial" w:cs="Arial"/>
          <w:spacing w:val="-2"/>
          <w:sz w:val="21"/>
          <w:szCs w:val="21"/>
          <w:lang w:val="fr-FR"/>
        </w:rPr>
      </w:pPr>
    </w:p>
    <w:p w14:paraId="4438FD65" w14:textId="77777777" w:rsidR="006B76DE" w:rsidRPr="006B76DE" w:rsidRDefault="006B76DE" w:rsidP="006B76DE">
      <w:pPr>
        <w:pStyle w:val="ListParagraph"/>
        <w:rPr>
          <w:rFonts w:ascii="Arial" w:hAnsi="Arial" w:cs="Arial"/>
          <w:color w:val="010302"/>
          <w:sz w:val="21"/>
          <w:szCs w:val="21"/>
          <w:lang w:val="fr-CA"/>
        </w:rPr>
      </w:pPr>
    </w:p>
    <w:p w14:paraId="5FC79D49" w14:textId="77777777" w:rsidR="006B76DE" w:rsidRDefault="00033CD7" w:rsidP="006B76DE">
      <w:pPr>
        <w:pStyle w:val="ListParagraph"/>
        <w:numPr>
          <w:ilvl w:val="0"/>
          <w:numId w:val="2"/>
        </w:numPr>
        <w:rPr>
          <w:rFonts w:ascii="Arial" w:hAnsi="Arial" w:cs="Arial"/>
          <w:color w:val="010302"/>
          <w:sz w:val="21"/>
          <w:szCs w:val="21"/>
          <w:lang w:val="fr-CA"/>
        </w:rPr>
      </w:pPr>
      <w:r w:rsidRPr="006B76DE">
        <w:rPr>
          <w:rFonts w:ascii="Arial" w:hAnsi="Arial" w:cs="Arial"/>
          <w:color w:val="010302"/>
          <w:sz w:val="21"/>
          <w:szCs w:val="21"/>
          <w:lang w:val="fr-CA"/>
        </w:rPr>
        <w:t>Une feuille de calcul incluant un calcul du </w:t>
      </w:r>
      <w:r w:rsidRPr="006B76DE">
        <w:rPr>
          <w:rFonts w:ascii="Arial" w:hAnsi="Arial" w:cs="Arial"/>
          <w:b/>
          <w:bCs/>
          <w:color w:val="010302"/>
          <w:sz w:val="21"/>
          <w:szCs w:val="21"/>
          <w:lang w:val="fr-CA"/>
        </w:rPr>
        <w:t>Taux de valeur nette/de l’actif total</w:t>
      </w:r>
      <w:r w:rsidRPr="006B76DE">
        <w:rPr>
          <w:rFonts w:ascii="Arial" w:hAnsi="Arial" w:cs="Arial"/>
          <w:color w:val="010302"/>
          <w:sz w:val="21"/>
          <w:szCs w:val="21"/>
          <w:lang w:val="fr-CA"/>
        </w:rPr>
        <w:t xml:space="preserve"> basé sur ces états financiers et faire des ajustements, au besoin, pour tous les Ajustements de juste valeur, toutes les Actions privilégiées et tous les Actifs exclus déterminés (A) à la date de préparation de ces états financiers et (B) à la Date de distribution, incluant une description détaillée des modifications au Taux de valeur nette/de l’actif total entre la </w:t>
      </w:r>
      <w:r w:rsidRPr="006B76DE">
        <w:rPr>
          <w:rFonts w:ascii="Arial" w:hAnsi="Arial" w:cs="Arial"/>
          <w:color w:val="010302"/>
          <w:sz w:val="21"/>
          <w:szCs w:val="21"/>
          <w:lang w:val="fr-CA"/>
        </w:rPr>
        <w:lastRenderedPageBreak/>
        <w:t>date de préparation de ces états financiers et la Date de distribution et </w:t>
      </w:r>
    </w:p>
    <w:p w14:paraId="32CB2629" w14:textId="77777777" w:rsidR="006B76DE" w:rsidRDefault="006B76DE" w:rsidP="006B76DE">
      <w:pPr>
        <w:pStyle w:val="ListParagraph"/>
        <w:ind w:left="1080"/>
        <w:rPr>
          <w:rFonts w:ascii="Arial" w:hAnsi="Arial" w:cs="Arial"/>
          <w:color w:val="010302"/>
          <w:sz w:val="21"/>
          <w:szCs w:val="21"/>
          <w:lang w:val="fr-CA"/>
        </w:rPr>
      </w:pPr>
    </w:p>
    <w:p w14:paraId="30C0C125" w14:textId="7815E831" w:rsidR="00033CD7" w:rsidRPr="006B76DE" w:rsidRDefault="006B76DE" w:rsidP="006B76DE">
      <w:pPr>
        <w:pStyle w:val="ListParagraph"/>
        <w:numPr>
          <w:ilvl w:val="0"/>
          <w:numId w:val="2"/>
        </w:numPr>
        <w:rPr>
          <w:rFonts w:ascii="Arial" w:hAnsi="Arial" w:cs="Arial"/>
          <w:color w:val="010302"/>
          <w:sz w:val="21"/>
          <w:szCs w:val="21"/>
          <w:lang w:val="fr-CA"/>
        </w:rPr>
      </w:pPr>
      <w:r>
        <w:rPr>
          <w:rFonts w:ascii="Arial" w:hAnsi="Arial" w:cs="Arial"/>
          <w:color w:val="010302"/>
          <w:sz w:val="21"/>
          <w:szCs w:val="21"/>
          <w:lang w:val="fr-CA"/>
        </w:rPr>
        <w:t>S</w:t>
      </w:r>
      <w:r w:rsidR="00033CD7" w:rsidRPr="006B76DE">
        <w:rPr>
          <w:rFonts w:ascii="Arial" w:hAnsi="Arial" w:cs="Arial"/>
          <w:color w:val="010302"/>
          <w:sz w:val="21"/>
          <w:szCs w:val="21"/>
          <w:lang w:val="fr-CA"/>
        </w:rPr>
        <w:t>i des Ajustements de juste valeur sont faits dans un tel calcul, (A) une copie d’une évaluation (complétée conformément aux normes professionnelles recommandées par l’Institut canadien des évaluateurs) pour chaque Bien de placement qui ne date pas de plus de trois (3) ans qui estime la valeur du marché de ce Bien de placement en comparant les résultats, les coûts ou les ventes directes (selon le cas) et qui est préparée par un membre en règle de l’Accredited Appraiser Canadian Institute (AACI), une personne détenant un permis ou une certification de la Canadian National Association of Real Estate Appraisers (CNAREA) ou une personne détenant le titre d’évaluateur résidentiel canadien (CRA) ou un titre équivalent au Québec, dans tous les cas détenant de l’expérience en évaluation des propriétés semblables à ce Bien de placement et indépendants des Membres du groupe et (B) unevalidation que chacune de ces évaluations demeure exacte en ce qui concerne les conditions du marché actuelles à la Date de distribution</w:t>
      </w:r>
    </w:p>
    <w:p w14:paraId="73D6EF57" w14:textId="036FA529" w:rsidR="00912E76" w:rsidRPr="006B76DE" w:rsidRDefault="00912E76" w:rsidP="006B76DE">
      <w:pPr>
        <w:pStyle w:val="NormalWeb"/>
        <w:spacing w:before="0" w:beforeAutospacing="0" w:after="0" w:afterAutospacing="0" w:line="324" w:lineRule="atLeast"/>
        <w:rPr>
          <w:rFonts w:ascii="Arial" w:hAnsi="Arial" w:cs="Arial"/>
          <w:color w:val="010302"/>
          <w:sz w:val="21"/>
          <w:szCs w:val="21"/>
          <w:lang w:val="fr-CA" w:eastAsia="en-US"/>
        </w:rPr>
      </w:pPr>
    </w:p>
    <w:p w14:paraId="42DE51F3" w14:textId="77777777" w:rsidR="00912E76" w:rsidRDefault="00912E76" w:rsidP="00912E76">
      <w:pPr>
        <w:rPr>
          <w:lang w:val="fr-CA"/>
        </w:rPr>
      </w:pPr>
    </w:p>
    <w:p w14:paraId="69AF170B" w14:textId="36905D28" w:rsidR="007D4896" w:rsidRPr="007D4896" w:rsidRDefault="007D4896" w:rsidP="007D4896">
      <w:pPr>
        <w:pStyle w:val="ListParagraph"/>
        <w:numPr>
          <w:ilvl w:val="0"/>
          <w:numId w:val="1"/>
        </w:numPr>
        <w:rPr>
          <w:rFonts w:ascii="Arial" w:hAnsi="Arial" w:cs="Arial"/>
          <w:color w:val="010302"/>
          <w:sz w:val="21"/>
          <w:szCs w:val="21"/>
          <w:lang w:val="fr-CA"/>
        </w:rPr>
      </w:pPr>
      <w:r w:rsidRPr="007D4896">
        <w:rPr>
          <w:rFonts w:ascii="Arial" w:hAnsi="Arial" w:cs="Arial"/>
          <w:color w:val="010302"/>
          <w:sz w:val="21"/>
          <w:szCs w:val="21"/>
          <w:lang w:val="fr-CA"/>
        </w:rPr>
        <w:t xml:space="preserve">Aucun défaut ou cas de défaut en vertu de l'Hypothèque n'existe ou n'est prévu dans les 12 mois à venir, et pour plus de certitude, sauf autorisation expresse de l'Hypothèque, aucun </w:t>
      </w:r>
      <w:r w:rsidRPr="007D4896">
        <w:rPr>
          <w:rFonts w:ascii="Arial" w:hAnsi="Arial" w:cs="Arial"/>
          <w:b/>
          <w:bCs/>
          <w:color w:val="010302"/>
          <w:sz w:val="21"/>
          <w:szCs w:val="21"/>
          <w:lang w:val="fr-CA"/>
        </w:rPr>
        <w:t>Membre du groupe</w:t>
      </w:r>
      <w:r w:rsidRPr="007D4896">
        <w:rPr>
          <w:rFonts w:ascii="Arial" w:hAnsi="Arial" w:cs="Arial"/>
          <w:color w:val="010302"/>
          <w:sz w:val="21"/>
          <w:szCs w:val="21"/>
          <w:lang w:val="fr-CA"/>
        </w:rPr>
        <w:t xml:space="preserve"> n'a payé ou transféré des sommes à, transféré des actifs à, ou conclu toute autre transaction avec ou au profit d'une </w:t>
      </w:r>
      <w:r w:rsidRPr="007D4896">
        <w:rPr>
          <w:rFonts w:ascii="Arial" w:hAnsi="Arial" w:cs="Arial"/>
          <w:b/>
          <w:bCs/>
          <w:color w:val="010302"/>
          <w:sz w:val="21"/>
          <w:szCs w:val="21"/>
          <w:lang w:val="fr-CA"/>
        </w:rPr>
        <w:t>Partie liée</w:t>
      </w:r>
      <w:r w:rsidRPr="007D4896">
        <w:rPr>
          <w:rFonts w:ascii="Arial" w:hAnsi="Arial" w:cs="Arial"/>
          <w:color w:val="010302"/>
          <w:sz w:val="21"/>
          <w:szCs w:val="21"/>
          <w:lang w:val="fr-CA"/>
        </w:rPr>
        <w:t xml:space="preserve"> qui n'est pas un Membre du groupe.</w:t>
      </w:r>
    </w:p>
    <w:p w14:paraId="3807D53D" w14:textId="77777777" w:rsidR="006B76DE" w:rsidRDefault="006B76DE" w:rsidP="006B76DE">
      <w:pPr>
        <w:rPr>
          <w:rFonts w:ascii="Arial" w:hAnsi="Arial" w:cs="Arial"/>
          <w:color w:val="010302"/>
          <w:sz w:val="21"/>
          <w:szCs w:val="21"/>
          <w:lang w:val="fr-CA"/>
        </w:rPr>
      </w:pPr>
    </w:p>
    <w:p w14:paraId="6484B2EF" w14:textId="77777777" w:rsidR="006B76DE" w:rsidRDefault="006B76DE" w:rsidP="006B76DE">
      <w:pPr>
        <w:rPr>
          <w:rFonts w:ascii="Arial" w:hAnsi="Arial" w:cs="Arial"/>
          <w:color w:val="010302"/>
          <w:sz w:val="21"/>
          <w:szCs w:val="21"/>
          <w:lang w:val="fr-CA"/>
        </w:rPr>
      </w:pPr>
    </w:p>
    <w:p w14:paraId="6761C727" w14:textId="77777777" w:rsidR="006B76DE" w:rsidRDefault="006B76DE" w:rsidP="006B76DE">
      <w:pPr>
        <w:rPr>
          <w:rFonts w:ascii="Arial" w:hAnsi="Arial" w:cs="Arial"/>
          <w:color w:val="010302"/>
          <w:sz w:val="21"/>
          <w:szCs w:val="21"/>
          <w:lang w:val="fr-CA"/>
        </w:rPr>
      </w:pPr>
    </w:p>
    <w:p w14:paraId="5B4A5603" w14:textId="426501EE" w:rsidR="00912E76" w:rsidRPr="006B76DE" w:rsidRDefault="008D1D8D" w:rsidP="006B76DE">
      <w:pPr>
        <w:rPr>
          <w:rFonts w:ascii="Arial" w:hAnsi="Arial" w:cs="Arial"/>
          <w:color w:val="010302"/>
          <w:sz w:val="21"/>
          <w:szCs w:val="21"/>
          <w:lang w:val="fr-CA"/>
        </w:rPr>
      </w:pPr>
      <w:r w:rsidRPr="006B76DE">
        <w:rPr>
          <w:rFonts w:ascii="Arial" w:hAnsi="Arial" w:cs="Arial"/>
          <w:color w:val="010302"/>
          <w:sz w:val="21"/>
          <w:szCs w:val="21"/>
          <w:lang w:val="fr-CA"/>
        </w:rPr>
        <w:br/>
      </w:r>
    </w:p>
    <w:p w14:paraId="1C3AA574" w14:textId="77777777" w:rsidR="006B76DE" w:rsidRPr="00425DAC" w:rsidRDefault="006B76DE" w:rsidP="006B76DE">
      <w:pPr>
        <w:spacing w:line="265" w:lineRule="exact"/>
        <w:rPr>
          <w:rFonts w:ascii="Arial" w:hAnsi="Arial" w:cs="Arial"/>
          <w:color w:val="0D0D0D" w:themeColor="text1" w:themeTint="F2"/>
          <w:spacing w:val="-2"/>
          <w:sz w:val="21"/>
          <w:szCs w:val="21"/>
          <w:lang w:val="fr-CA"/>
        </w:rPr>
      </w:pPr>
      <w:r w:rsidRPr="00425DAC">
        <w:rPr>
          <w:lang w:val="fr-CA"/>
        </w:rPr>
        <w:t>DATÉ du</w:t>
      </w:r>
      <w:r>
        <w:rPr>
          <w:lang w:val="fr-CA"/>
        </w:rPr>
        <w:t xml:space="preserve"> </w:t>
      </w:r>
      <w:r w:rsidRPr="00425DAC">
        <w:rPr>
          <w:rFonts w:ascii="Arial" w:hAnsi="Arial" w:cs="Arial"/>
          <w:color w:val="0070C0"/>
          <w:sz w:val="21"/>
          <w:szCs w:val="21"/>
          <w:lang w:val="fr-CA"/>
        </w:rPr>
        <w:t>[X]</w:t>
      </w:r>
      <w:r w:rsidRPr="00425DAC">
        <w:rPr>
          <w:lang w:val="fr-CA"/>
        </w:rPr>
        <w:t xml:space="preserve"> jour de </w:t>
      </w:r>
      <w:r w:rsidRPr="00425DAC">
        <w:rPr>
          <w:rFonts w:ascii="Arial" w:hAnsi="Arial" w:cs="Arial"/>
          <w:color w:val="0070C0"/>
          <w:sz w:val="21"/>
          <w:szCs w:val="21"/>
          <w:lang w:val="fr-CA"/>
        </w:rPr>
        <w:t>[Mois]</w:t>
      </w:r>
      <w:r w:rsidRPr="00425DAC">
        <w:rPr>
          <w:rFonts w:ascii="Arial" w:hAnsi="Arial" w:cs="Arial"/>
          <w:color w:val="0D0D0D" w:themeColor="text1" w:themeTint="F2"/>
          <w:sz w:val="21"/>
          <w:szCs w:val="21"/>
          <w:lang w:val="fr-CA"/>
        </w:rPr>
        <w:t>,</w:t>
      </w:r>
      <w:r w:rsidRPr="00425DAC">
        <w:rPr>
          <w:lang w:val="fr-CA"/>
        </w:rPr>
        <w:t xml:space="preserve"> </w:t>
      </w:r>
      <w:r w:rsidRPr="00425DAC">
        <w:rPr>
          <w:rFonts w:ascii="Arial" w:hAnsi="Arial" w:cs="Arial"/>
          <w:spacing w:val="-2"/>
          <w:sz w:val="21"/>
          <w:szCs w:val="21"/>
          <w:lang w:val="fr-CA"/>
        </w:rPr>
        <w:t>20</w:t>
      </w:r>
      <w:r w:rsidRPr="00425DAC">
        <w:rPr>
          <w:rFonts w:ascii="Arial" w:hAnsi="Arial" w:cs="Arial"/>
          <w:color w:val="0070C0"/>
          <w:spacing w:val="-2"/>
          <w:sz w:val="21"/>
          <w:szCs w:val="21"/>
          <w:lang w:val="fr-CA"/>
        </w:rPr>
        <w:t>[X]</w:t>
      </w:r>
      <w:r w:rsidRPr="00425DAC">
        <w:rPr>
          <w:rFonts w:ascii="Arial" w:hAnsi="Arial" w:cs="Arial"/>
          <w:color w:val="0D0D0D" w:themeColor="text1" w:themeTint="F2"/>
          <w:spacing w:val="-2"/>
          <w:sz w:val="21"/>
          <w:szCs w:val="21"/>
          <w:lang w:val="fr-CA"/>
        </w:rPr>
        <w:t>.</w:t>
      </w:r>
    </w:p>
    <w:p w14:paraId="10EA14EE" w14:textId="77777777" w:rsidR="006B76DE" w:rsidRPr="00E77BD3" w:rsidRDefault="006B76DE" w:rsidP="006B76DE">
      <w:pPr>
        <w:spacing w:line="265" w:lineRule="exact"/>
        <w:ind w:left="4962"/>
        <w:rPr>
          <w:rFonts w:ascii="Arial" w:hAnsi="Arial" w:cs="Arial"/>
          <w:color w:val="010302"/>
          <w:sz w:val="20"/>
          <w:szCs w:val="20"/>
        </w:rPr>
      </w:pPr>
      <w:r w:rsidRPr="00E77BD3">
        <w:rPr>
          <w:rFonts w:ascii="Arial" w:hAnsi="Arial" w:cs="Arial"/>
          <w:noProof/>
          <w:sz w:val="20"/>
          <w:szCs w:val="20"/>
        </w:rPr>
        <mc:AlternateContent>
          <mc:Choice Requires="wps">
            <w:drawing>
              <wp:anchor distT="0" distB="0" distL="114300" distR="114300" simplePos="0" relativeHeight="251659264" behindDoc="0" locked="0" layoutInCell="1" allowOverlap="1" wp14:anchorId="30E1660C" wp14:editId="5214A36A">
                <wp:simplePos x="0" y="0"/>
                <wp:positionH relativeFrom="page">
                  <wp:posOffset>4057650</wp:posOffset>
                </wp:positionH>
                <wp:positionV relativeFrom="line">
                  <wp:posOffset>-12548</wp:posOffset>
                </wp:positionV>
                <wp:extent cx="2857500" cy="6096"/>
                <wp:effectExtent l="0" t="0" r="0" b="0"/>
                <wp:wrapNone/>
                <wp:docPr id="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03E2850" id="Freeform 642" o:spid="_x0000_s1026" style="position:absolute;margin-left:319.5pt;margin-top:-1pt;width:225pt;height:.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" path="m,6096r2857500,l2857500,,,,,6096xe" fillcolor="black" stroked="f" strokeweight="1pt">
                <v:stroke joinstyle="miter"/>
                <v:path arrowok="t"/>
                <w10:wrap anchorx="page" anchory="line"/>
              </v:shape>
            </w:pict>
          </mc:Fallback>
        </mc:AlternateContent>
      </w:r>
      <w:r>
        <w:rPr>
          <w:rFonts w:ascii="Arial" w:hAnsi="Arial" w:cs="Arial"/>
          <w:color w:val="000000"/>
          <w:sz w:val="21"/>
          <w:szCs w:val="21"/>
        </w:rPr>
        <w:t>Nom</w:t>
      </w:r>
      <w:r w:rsidRPr="00E77BD3">
        <w:rPr>
          <w:rFonts w:ascii="Arial" w:hAnsi="Arial" w:cs="Arial"/>
          <w:color w:val="000000"/>
          <w:sz w:val="21"/>
          <w:szCs w:val="21"/>
        </w:rPr>
        <w:t xml:space="preserve">: </w:t>
      </w:r>
    </w:p>
    <w:p w14:paraId="7F31B45E" w14:textId="77777777" w:rsidR="006B76DE" w:rsidRPr="00425DAC" w:rsidRDefault="006B76DE" w:rsidP="006B76DE">
      <w:pPr>
        <w:spacing w:line="265" w:lineRule="exact"/>
        <w:rPr>
          <w:rFonts w:ascii="Arial" w:hAnsi="Arial" w:cs="Arial"/>
          <w:color w:val="000000"/>
          <w:sz w:val="21"/>
          <w:szCs w:val="21"/>
        </w:rPr>
      </w:pPr>
      <w:r>
        <w:rPr>
          <w:rFonts w:ascii="Arial" w:hAnsi="Arial" w:cs="Arial"/>
          <w:color w:val="000000"/>
          <w:sz w:val="21"/>
          <w:szCs w:val="21"/>
        </w:rPr>
        <w:t xml:space="preserve">                                                                                     Titre</w:t>
      </w:r>
      <w:r w:rsidRPr="00E77BD3">
        <w:rPr>
          <w:rFonts w:ascii="Arial" w:hAnsi="Arial" w:cs="Arial"/>
          <w:color w:val="000000"/>
          <w:sz w:val="21"/>
          <w:szCs w:val="21"/>
        </w:rPr>
        <w:t xml:space="preserve">: </w:t>
      </w:r>
    </w:p>
    <w:p w14:paraId="5C2199D8" w14:textId="77777777" w:rsidR="006B76DE" w:rsidRPr="006B76DE" w:rsidRDefault="006B76DE" w:rsidP="006B76DE">
      <w:pPr>
        <w:rPr>
          <w:rFonts w:ascii="Arial" w:hAnsi="Arial" w:cs="Arial"/>
          <w:color w:val="010302"/>
          <w:sz w:val="21"/>
          <w:szCs w:val="21"/>
          <w:lang w:val="fr-CA"/>
        </w:rPr>
      </w:pPr>
    </w:p>
    <w:sectPr w:rsidR="006B76DE" w:rsidRPr="006B76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B79"/>
    <w:multiLevelType w:val="hybridMultilevel"/>
    <w:tmpl w:val="4A2E502E"/>
    <w:lvl w:ilvl="0" w:tplc="7B6ED08C">
      <w:start w:val="1"/>
      <w:numFmt w:val="decimal"/>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20532D0"/>
    <w:multiLevelType w:val="hybridMultilevel"/>
    <w:tmpl w:val="6B1A4D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D36CB6"/>
    <w:multiLevelType w:val="hybridMultilevel"/>
    <w:tmpl w:val="9BB4B98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3B2A0655"/>
    <w:multiLevelType w:val="hybridMultilevel"/>
    <w:tmpl w:val="532EA3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10231690">
    <w:abstractNumId w:val="1"/>
  </w:num>
  <w:num w:numId="2" w16cid:durableId="63794748">
    <w:abstractNumId w:val="0"/>
  </w:num>
  <w:num w:numId="3" w16cid:durableId="1013414010">
    <w:abstractNumId w:val="2"/>
  </w:num>
  <w:num w:numId="4" w16cid:durableId="1279098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6D"/>
    <w:rsid w:val="00033CD7"/>
    <w:rsid w:val="000A4790"/>
    <w:rsid w:val="000A4EEB"/>
    <w:rsid w:val="000D5C30"/>
    <w:rsid w:val="001662CB"/>
    <w:rsid w:val="001778EA"/>
    <w:rsid w:val="00310E50"/>
    <w:rsid w:val="00351D6A"/>
    <w:rsid w:val="003B4AA7"/>
    <w:rsid w:val="003F64A9"/>
    <w:rsid w:val="0040011E"/>
    <w:rsid w:val="00487624"/>
    <w:rsid w:val="004C4C7F"/>
    <w:rsid w:val="004C50C9"/>
    <w:rsid w:val="005571A8"/>
    <w:rsid w:val="005623DF"/>
    <w:rsid w:val="005B5A68"/>
    <w:rsid w:val="00674B26"/>
    <w:rsid w:val="006B76DE"/>
    <w:rsid w:val="006E5C91"/>
    <w:rsid w:val="007732FB"/>
    <w:rsid w:val="007B5F6D"/>
    <w:rsid w:val="007C76A7"/>
    <w:rsid w:val="007D4896"/>
    <w:rsid w:val="00807D98"/>
    <w:rsid w:val="008502DF"/>
    <w:rsid w:val="00857F4D"/>
    <w:rsid w:val="008C5262"/>
    <w:rsid w:val="008D1D8D"/>
    <w:rsid w:val="00912E76"/>
    <w:rsid w:val="00950C67"/>
    <w:rsid w:val="00A562C3"/>
    <w:rsid w:val="00B33685"/>
    <w:rsid w:val="00B94C4C"/>
    <w:rsid w:val="00C44368"/>
    <w:rsid w:val="00FB3F6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3CB2"/>
  <w15:chartTrackingRefBased/>
  <w15:docId w15:val="{AC5A5F77-4571-4527-B732-57C45EEA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F6D"/>
    <w:pPr>
      <w:widowControl w:val="0"/>
      <w:spacing w:after="0" w:line="240"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5F6D"/>
    <w:pPr>
      <w:ind w:left="720"/>
      <w:contextualSpacing/>
    </w:pPr>
  </w:style>
  <w:style w:type="paragraph" w:styleId="NormalWeb">
    <w:name w:val="Normal (Web)"/>
    <w:basedOn w:val="Normal"/>
    <w:uiPriority w:val="99"/>
    <w:unhideWhenUsed/>
    <w:rsid w:val="00033CD7"/>
    <w:pPr>
      <w:widowControl/>
      <w:spacing w:before="100" w:beforeAutospacing="1" w:after="100" w:afterAutospacing="1"/>
    </w:pPr>
    <w:rPr>
      <w:rFonts w:ascii="Calibr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37F90-ADF3-4434-9323-ED37CBA0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Alkahwaji</dc:creator>
  <cp:keywords/>
  <dc:description/>
  <cp:lastModifiedBy>Louise Ung</cp:lastModifiedBy>
  <cp:revision>17</cp:revision>
  <dcterms:created xsi:type="dcterms:W3CDTF">2024-03-19T21:23:00Z</dcterms:created>
  <dcterms:modified xsi:type="dcterms:W3CDTF">2024-08-21T18:13:00Z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2024-03-19T21:20:23Z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c2fed6b7-e808-4ac4-9bde-a4243711463e</vt:lpwstr>
  </property>
  <property fmtid="{D5CDD505-2E9C-101B-9397-08002B2CF9AE}" pid="8" name="MSIP_Label_cf597757-257c-444e-a033-6b4031aecc7b_ContentBits">
    <vt:lpwstr>0</vt:lpwstr>
  </property>
</Properties>
</file>